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D61" w:rsidRPr="00F1614F" w:rsidRDefault="004D4D61">
      <w:pPr>
        <w:pStyle w:val="berschrift1"/>
        <w:rPr>
          <w:rFonts w:ascii="Arial" w:hAnsi="Arial" w:cs="Arial"/>
        </w:rPr>
      </w:pPr>
      <w:bookmarkStart w:id="0" w:name="_GoBack"/>
      <w:bookmarkEnd w:id="0"/>
      <w:r w:rsidRPr="00F1614F">
        <w:rPr>
          <w:rFonts w:ascii="Arial" w:hAnsi="Arial" w:cs="Arial"/>
        </w:rPr>
        <w:t>Gesetzliche Kündigungsfristen bei Arbeitsverhältnissen</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bCs/>
        </w:rPr>
      </w:pPr>
      <w:r w:rsidRPr="00F1614F">
        <w:rPr>
          <w:rFonts w:ascii="Arial" w:eastAsia="MS Mincho" w:hAnsi="Arial" w:cs="Arial"/>
          <w:bCs/>
        </w:rPr>
        <w:t>1. Ordentliche Kündigung</w:t>
      </w:r>
    </w:p>
    <w:p w:rsidR="004D4D61" w:rsidRPr="00F1614F" w:rsidRDefault="004D4D61">
      <w:pPr>
        <w:rPr>
          <w:rFonts w:ascii="Arial" w:eastAsia="MS Mincho" w:hAnsi="Arial" w:cs="Arial"/>
        </w:rPr>
      </w:pPr>
    </w:p>
    <w:p w:rsidR="004D4D61" w:rsidRPr="00F1614F" w:rsidRDefault="004D4D61">
      <w:pPr>
        <w:ind w:left="340"/>
        <w:rPr>
          <w:rFonts w:ascii="Arial" w:eastAsia="MS Mincho" w:hAnsi="Arial" w:cs="Arial"/>
        </w:rPr>
      </w:pPr>
      <w:r w:rsidRPr="00F1614F">
        <w:rPr>
          <w:rFonts w:ascii="Arial" w:eastAsia="MS Mincho" w:hAnsi="Arial" w:cs="Arial"/>
        </w:rPr>
        <w:t>Sie ist an Fristen gebunden:</w:t>
      </w:r>
    </w:p>
    <w:p w:rsidR="004D4D61" w:rsidRPr="00F1614F" w:rsidRDefault="004D4D61">
      <w:pPr>
        <w:ind w:left="340"/>
        <w:rPr>
          <w:rFonts w:ascii="Arial" w:eastAsia="MS Mincho" w:hAnsi="Arial" w:cs="Arial"/>
        </w:rPr>
      </w:pPr>
    </w:p>
    <w:p w:rsidR="004D4D61" w:rsidRPr="00F1614F" w:rsidRDefault="004D4D61">
      <w:pPr>
        <w:numPr>
          <w:ilvl w:val="0"/>
          <w:numId w:val="1"/>
        </w:numPr>
        <w:tabs>
          <w:tab w:val="clear" w:pos="700"/>
          <w:tab w:val="left" w:pos="680"/>
        </w:tabs>
        <w:ind w:left="360" w:hanging="20"/>
        <w:rPr>
          <w:rFonts w:ascii="Arial" w:eastAsia="MS Mincho" w:hAnsi="Arial" w:cs="Arial"/>
        </w:rPr>
      </w:pPr>
      <w:r w:rsidRPr="00F1614F">
        <w:rPr>
          <w:rFonts w:ascii="Arial" w:eastAsia="MS Mincho" w:hAnsi="Arial" w:cs="Arial"/>
        </w:rPr>
        <w:t>Grundkündigungsfrist:</w:t>
      </w:r>
    </w:p>
    <w:p w:rsidR="004D4D61" w:rsidRPr="00F1614F" w:rsidRDefault="004D4D61">
      <w:pPr>
        <w:tabs>
          <w:tab w:val="left" w:pos="680"/>
        </w:tabs>
        <w:ind w:left="340"/>
        <w:rPr>
          <w:rFonts w:ascii="Arial" w:eastAsia="MS Mincho" w:hAnsi="Arial" w:cs="Arial"/>
        </w:rPr>
      </w:pPr>
    </w:p>
    <w:p w:rsidR="004D4D61" w:rsidRPr="00F1614F" w:rsidRDefault="004D4D61">
      <w:pPr>
        <w:tabs>
          <w:tab w:val="left" w:pos="680"/>
        </w:tabs>
        <w:ind w:left="340"/>
        <w:rPr>
          <w:rFonts w:ascii="Arial" w:eastAsia="MS Mincho" w:hAnsi="Arial" w:cs="Arial"/>
        </w:rPr>
      </w:pPr>
      <w:r w:rsidRPr="00F1614F">
        <w:rPr>
          <w:rFonts w:ascii="Arial" w:eastAsia="MS Mincho" w:hAnsi="Arial" w:cs="Arial"/>
        </w:rPr>
        <w:tab/>
        <w:t>4 Wochen zum 15. des Monats oder zum Monatsende</w:t>
      </w:r>
    </w:p>
    <w:p w:rsidR="004D4D61" w:rsidRPr="00F1614F" w:rsidRDefault="004D4D61">
      <w:pPr>
        <w:tabs>
          <w:tab w:val="left" w:pos="680"/>
        </w:tabs>
        <w:ind w:left="340"/>
        <w:rPr>
          <w:rFonts w:ascii="Arial" w:eastAsia="MS Mincho" w:hAnsi="Arial" w:cs="Arial"/>
        </w:rPr>
      </w:pPr>
    </w:p>
    <w:p w:rsidR="004D4D61" w:rsidRPr="00F1614F" w:rsidRDefault="004D4D61">
      <w:pPr>
        <w:numPr>
          <w:ilvl w:val="0"/>
          <w:numId w:val="1"/>
        </w:numPr>
        <w:tabs>
          <w:tab w:val="clear" w:pos="700"/>
          <w:tab w:val="left" w:pos="680"/>
        </w:tabs>
        <w:ind w:left="360" w:hanging="20"/>
        <w:rPr>
          <w:rFonts w:ascii="Arial" w:eastAsia="MS Mincho" w:hAnsi="Arial" w:cs="Arial"/>
        </w:rPr>
      </w:pPr>
      <w:r w:rsidRPr="00F1614F">
        <w:rPr>
          <w:rFonts w:ascii="Arial" w:eastAsia="MS Mincho" w:hAnsi="Arial" w:cs="Arial"/>
        </w:rPr>
        <w:t>Kündigungsfristen für langjährig Beschäftigte</w:t>
      </w:r>
    </w:p>
    <w:p w:rsidR="004D4D61" w:rsidRPr="00F1614F" w:rsidRDefault="004D4D61">
      <w:pPr>
        <w:tabs>
          <w:tab w:val="left" w:pos="680"/>
        </w:tabs>
        <w:ind w:left="340"/>
        <w:rPr>
          <w:rFonts w:ascii="Arial" w:eastAsia="MS Mincho" w:hAnsi="Arial" w:cs="Arial"/>
        </w:rPr>
      </w:pPr>
    </w:p>
    <w:p w:rsidR="004D4D61" w:rsidRPr="00F1614F" w:rsidRDefault="004D4D61">
      <w:pPr>
        <w:tabs>
          <w:tab w:val="left" w:pos="680"/>
        </w:tabs>
        <w:ind w:left="340"/>
        <w:rPr>
          <w:rFonts w:ascii="Arial" w:eastAsia="MS Mincho" w:hAnsi="Arial" w:cs="Arial"/>
        </w:rPr>
      </w:pPr>
      <w:r w:rsidRPr="00F1614F">
        <w:rPr>
          <w:rFonts w:ascii="Arial" w:eastAsia="MS Mincho" w:hAnsi="Arial" w:cs="Arial"/>
        </w:rPr>
        <w:t>Diese Regelungen gelten bei Kündigung durch den Arbeitgeber. Kündigt der Arbeitnehmer oder die Arbeitnehmerin, gilt die gesetzliche Grundkündigungsfrist.</w:t>
      </w:r>
    </w:p>
    <w:p w:rsidR="004D4D61" w:rsidRPr="00F1614F" w:rsidRDefault="004D4D61">
      <w:pPr>
        <w:ind w:left="340"/>
        <w:rPr>
          <w:rFonts w:ascii="Arial" w:eastAsia="MS Mincho" w:hAnsi="Arial" w:cs="Arial"/>
        </w:rPr>
      </w:pPr>
    </w:p>
    <w:p w:rsidR="004D4D61" w:rsidRPr="00F1614F" w:rsidRDefault="004D4D61">
      <w:pPr>
        <w:ind w:left="340"/>
        <w:rPr>
          <w:rFonts w:ascii="Arial" w:eastAsia="MS Mincho" w:hAnsi="Arial" w:cs="Arial"/>
        </w:rPr>
      </w:pPr>
    </w:p>
    <w:p w:rsidR="00F1614F" w:rsidRPr="00F1614F" w:rsidRDefault="00F1614F" w:rsidP="00F1614F">
      <w:pPr>
        <w:tabs>
          <w:tab w:val="left" w:pos="5670"/>
        </w:tabs>
        <w:ind w:left="340"/>
        <w:rPr>
          <w:rFonts w:ascii="Arial" w:eastAsia="MS Mincho" w:hAnsi="Arial" w:cs="Arial"/>
        </w:rPr>
      </w:pPr>
      <w:r w:rsidRPr="00F1614F">
        <w:rPr>
          <w:rFonts w:ascii="Arial" w:eastAsia="MS Mincho" w:hAnsi="Arial" w:cs="Arial"/>
        </w:rPr>
        <w:t>Betriebszugehörigkeit nach dem 25. Lebensjahr</w:t>
      </w:r>
      <w:r w:rsidRPr="00F1614F">
        <w:rPr>
          <w:rFonts w:ascii="Arial" w:eastAsia="MS Mincho" w:hAnsi="Arial" w:cs="Arial"/>
        </w:rPr>
        <w:tab/>
        <w:t>Kündigungsfrist jeweils zum Monatsende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10 Jahre </w:t>
      </w:r>
      <w:r w:rsidRPr="00F1614F">
        <w:rPr>
          <w:rFonts w:ascii="Arial" w:eastAsia="MS Mincho" w:hAnsi="Arial" w:cs="Arial"/>
        </w:rPr>
        <w:tab/>
        <w:t>4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5 Jahre </w:t>
      </w:r>
      <w:r w:rsidRPr="00F1614F">
        <w:rPr>
          <w:rFonts w:ascii="Arial" w:eastAsia="MS Mincho" w:hAnsi="Arial" w:cs="Arial"/>
        </w:rPr>
        <w:tab/>
        <w:t>2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2 Jahre </w:t>
      </w:r>
      <w:r w:rsidRPr="00F1614F">
        <w:rPr>
          <w:rFonts w:ascii="Arial" w:eastAsia="MS Mincho" w:hAnsi="Arial" w:cs="Arial"/>
        </w:rPr>
        <w:tab/>
        <w:t>1 Monat</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15 Jahre </w:t>
      </w:r>
      <w:r w:rsidRPr="00F1614F">
        <w:rPr>
          <w:rFonts w:ascii="Arial" w:eastAsia="MS Mincho" w:hAnsi="Arial" w:cs="Arial"/>
        </w:rPr>
        <w:tab/>
        <w:t>6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20 Jahre </w:t>
      </w:r>
      <w:r w:rsidRPr="00F1614F">
        <w:rPr>
          <w:rFonts w:ascii="Arial" w:eastAsia="MS Mincho" w:hAnsi="Arial" w:cs="Arial"/>
        </w:rPr>
        <w:tab/>
        <w:t>7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8 Jahre </w:t>
      </w:r>
      <w:r w:rsidRPr="00F1614F">
        <w:rPr>
          <w:rFonts w:ascii="Arial" w:eastAsia="MS Mincho" w:hAnsi="Arial" w:cs="Arial"/>
        </w:rPr>
        <w:tab/>
        <w:t>3 Monate</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bCs/>
        </w:rPr>
      </w:pPr>
      <w:r w:rsidRPr="00F1614F">
        <w:rPr>
          <w:rFonts w:ascii="Arial" w:eastAsia="MS Mincho" w:hAnsi="Arial" w:cs="Arial"/>
          <w:bCs/>
        </w:rPr>
        <w:t>2. Außerordentliche</w:t>
      </w:r>
      <w:r w:rsidR="00FF63D7">
        <w:rPr>
          <w:rFonts w:ascii="Arial" w:eastAsia="MS Mincho" w:hAnsi="Arial" w:cs="Arial"/>
          <w:bCs/>
        </w:rPr>
        <w:t xml:space="preserve"> </w:t>
      </w:r>
      <w:r w:rsidRPr="00F1614F">
        <w:rPr>
          <w:rFonts w:ascii="Arial" w:eastAsia="MS Mincho" w:hAnsi="Arial" w:cs="Arial"/>
          <w:bCs/>
        </w:rPr>
        <w:t>fristlose Kündigung</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Sie ist nur aus einem wichtigen Grund möglich, nämlich wenn dem oder der Kündigenden nicht mehr zugemutet werden kann, dass er oder sie das Arbeitsverhältnis bis zum Ablauf der vorgesehenen Kündigungsfrist fortsetzt.</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Wichtige Gründe sind z. B. Tätlichkeiten, beharrliche Arbeitsverweigerung, längere Erkrankung.</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Datum:</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hAnsi="Arial" w:cs="Arial"/>
        </w:rPr>
      </w:pPr>
    </w:p>
    <w:sectPr w:rsidR="004D4D61" w:rsidRPr="00F1614F">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228" w:rsidRDefault="00700228" w:rsidP="00B75034">
      <w:r>
        <w:separator/>
      </w:r>
    </w:p>
  </w:endnote>
  <w:endnote w:type="continuationSeparator" w:id="0">
    <w:p w:rsidR="00700228" w:rsidRDefault="00700228" w:rsidP="00B7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228" w:rsidRDefault="00700228" w:rsidP="00B75034">
      <w:r>
        <w:separator/>
      </w:r>
    </w:p>
  </w:footnote>
  <w:footnote w:type="continuationSeparator" w:id="0">
    <w:p w:rsidR="00700228" w:rsidRDefault="00700228" w:rsidP="00B75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F1614F"/>
    <w:rsid w:val="00067D2E"/>
    <w:rsid w:val="0014324B"/>
    <w:rsid w:val="00245B63"/>
    <w:rsid w:val="002D7487"/>
    <w:rsid w:val="004A7382"/>
    <w:rsid w:val="004D4D61"/>
    <w:rsid w:val="006010CE"/>
    <w:rsid w:val="00700228"/>
    <w:rsid w:val="00735229"/>
    <w:rsid w:val="007541D8"/>
    <w:rsid w:val="007F46B6"/>
    <w:rsid w:val="00A5028B"/>
    <w:rsid w:val="00AC0263"/>
    <w:rsid w:val="00AF57A9"/>
    <w:rsid w:val="00B027E9"/>
    <w:rsid w:val="00B75034"/>
    <w:rsid w:val="00BC2C4D"/>
    <w:rsid w:val="00C8102D"/>
    <w:rsid w:val="00C8449D"/>
    <w:rsid w:val="00D565BE"/>
    <w:rsid w:val="00D976E3"/>
    <w:rsid w:val="00F1614F"/>
    <w:rsid w:val="00F40027"/>
    <w:rsid w:val="00FF63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Kopfzeile">
    <w:name w:val="header"/>
    <w:basedOn w:val="Standard"/>
    <w:link w:val="KopfzeileZchn"/>
    <w:uiPriority w:val="99"/>
    <w:unhideWhenUsed/>
    <w:rsid w:val="00B75034"/>
    <w:pPr>
      <w:tabs>
        <w:tab w:val="center" w:pos="4536"/>
        <w:tab w:val="right" w:pos="9072"/>
      </w:tabs>
    </w:pPr>
  </w:style>
  <w:style w:type="character" w:customStyle="1" w:styleId="KopfzeileZchn">
    <w:name w:val="Kopfzeile Zchn"/>
    <w:link w:val="Kopfzeile"/>
    <w:uiPriority w:val="99"/>
    <w:rsid w:val="00B75034"/>
    <w:rPr>
      <w:sz w:val="24"/>
      <w:szCs w:val="24"/>
    </w:rPr>
  </w:style>
  <w:style w:type="paragraph" w:styleId="Fuzeile">
    <w:name w:val="footer"/>
    <w:basedOn w:val="Standard"/>
    <w:link w:val="FuzeileZchn"/>
    <w:uiPriority w:val="99"/>
    <w:unhideWhenUsed/>
    <w:rsid w:val="00B75034"/>
    <w:pPr>
      <w:tabs>
        <w:tab w:val="center" w:pos="4536"/>
        <w:tab w:val="right" w:pos="9072"/>
      </w:tabs>
    </w:pPr>
  </w:style>
  <w:style w:type="character" w:customStyle="1" w:styleId="FuzeileZchn">
    <w:name w:val="Fußzeile Zchn"/>
    <w:link w:val="Fuzeile"/>
    <w:uiPriority w:val="99"/>
    <w:rsid w:val="00B7503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Kopfzeile">
    <w:name w:val="header"/>
    <w:basedOn w:val="Standard"/>
    <w:link w:val="KopfzeileZchn"/>
    <w:uiPriority w:val="99"/>
    <w:unhideWhenUsed/>
    <w:rsid w:val="00B75034"/>
    <w:pPr>
      <w:tabs>
        <w:tab w:val="center" w:pos="4536"/>
        <w:tab w:val="right" w:pos="9072"/>
      </w:tabs>
    </w:pPr>
  </w:style>
  <w:style w:type="character" w:customStyle="1" w:styleId="KopfzeileZchn">
    <w:name w:val="Kopfzeile Zchn"/>
    <w:link w:val="Kopfzeile"/>
    <w:uiPriority w:val="99"/>
    <w:rsid w:val="00B75034"/>
    <w:rPr>
      <w:sz w:val="24"/>
      <w:szCs w:val="24"/>
    </w:rPr>
  </w:style>
  <w:style w:type="paragraph" w:styleId="Fuzeile">
    <w:name w:val="footer"/>
    <w:basedOn w:val="Standard"/>
    <w:link w:val="FuzeileZchn"/>
    <w:uiPriority w:val="99"/>
    <w:unhideWhenUsed/>
    <w:rsid w:val="00B75034"/>
    <w:pPr>
      <w:tabs>
        <w:tab w:val="center" w:pos="4536"/>
        <w:tab w:val="right" w:pos="9072"/>
      </w:tabs>
    </w:pPr>
  </w:style>
  <w:style w:type="character" w:customStyle="1" w:styleId="FuzeileZchn">
    <w:name w:val="Fußzeile Zchn"/>
    <w:link w:val="Fuzeile"/>
    <w:uiPriority w:val="99"/>
    <w:rsid w:val="00B750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830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2013-02-19T13:16:00Z</dcterms:created>
  <dcterms:modified xsi:type="dcterms:W3CDTF">2014-02-28T09:11:00Z</dcterms:modified>
</cp:coreProperties>
</file>