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7D01" w:rsidRPr="001676DA" w:rsidRDefault="00F07D01" w:rsidP="00F07D01">
      <w:pPr>
        <w:rPr>
          <w:rFonts w:ascii="Verdana" w:hAnsi="Verdana" w:cs="Arial"/>
          <w:b/>
          <w:sz w:val="24"/>
          <w:szCs w:val="24"/>
        </w:rPr>
      </w:pPr>
      <w:bookmarkStart w:id="0" w:name="_GoBack"/>
      <w:bookmarkEnd w:id="0"/>
      <w:r w:rsidRPr="001676DA">
        <w:rPr>
          <w:rFonts w:ascii="Verdana" w:hAnsi="Verdana" w:cs="Arial"/>
          <w:b/>
          <w:sz w:val="24"/>
          <w:szCs w:val="24"/>
        </w:rPr>
        <w:t>Auszüge aus dem Gesetz über die Zahlung des Arbeitsentgelts an Feiertagen und im Krankheitsfall (Entgeltfortzahlungsgesetz), EntgFG (2003)</w:t>
      </w:r>
    </w:p>
    <w:p w:rsidR="00F07D01" w:rsidRPr="001676DA" w:rsidRDefault="00F07D01" w:rsidP="00F07D01">
      <w:pPr>
        <w:rPr>
          <w:rFonts w:ascii="Verdana" w:hAnsi="Verdana" w:cs="Arial"/>
          <w:b/>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1 Anwendungsbereich</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(1) Dieses Gesetz regelt die Zahlung des Arbeitsentgelts an gesetzlichen Feiertagen und die Fortzahlung des Arbeitsentgelts im Krankheitsfall an Arbeitnehmer sowie die wirtschaftliche Sicherung im Bereich der Heimarbeit für gesetzliche Feiertage und im Krankheitsfall.</w:t>
      </w:r>
    </w:p>
    <w:p w:rsidR="00F07D01" w:rsidRPr="001676DA" w:rsidRDefault="00F07D01" w:rsidP="00F07D01">
      <w:pPr>
        <w:rPr>
          <w:rFonts w:ascii="Verdana" w:hAnsi="Verdana" w:cs="Arial"/>
          <w:sz w:val="24"/>
          <w:szCs w:val="24"/>
        </w:rPr>
      </w:pPr>
      <w:r w:rsidRPr="001676DA">
        <w:rPr>
          <w:rFonts w:ascii="Verdana" w:hAnsi="Verdana" w:cs="Arial"/>
          <w:sz w:val="24"/>
          <w:szCs w:val="24"/>
        </w:rPr>
        <w:t>(2) Arbeitnehmer in Sinne dieses Gesetzes sind Arbeiter und Angestellte sowie die zu ihrer Berufsbildung Beschäftigten.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2 Entgeltzahlung an Feiertagen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(1) Für Arbeitszeit, die infolge eines gesetzlichen Feiertages ausfällt, hat der Arbeitgeber dem Arbeitnehmer das Arbeitsentgelt zu zahlen, das er ohne den Arbeitsausfall erhalten hätte.</w:t>
      </w:r>
    </w:p>
    <w:p w:rsidR="00F07D01" w:rsidRPr="001676DA" w:rsidRDefault="00F07D01" w:rsidP="00F07D01">
      <w:pPr>
        <w:rPr>
          <w:rFonts w:ascii="Verdana" w:hAnsi="Verdana" w:cs="Arial"/>
          <w:sz w:val="24"/>
          <w:szCs w:val="24"/>
        </w:rPr>
      </w:pPr>
      <w:r w:rsidRPr="001676DA">
        <w:rPr>
          <w:rFonts w:ascii="Verdana" w:hAnsi="Verdana" w:cs="Arial"/>
          <w:sz w:val="24"/>
          <w:szCs w:val="24"/>
        </w:rPr>
        <w:t>(2) Die Arbeitszeit, die an einem gesetzlichen Feiertag gleichzeitig infolge von Kurzarbeit ausfällt und für die an anderen Tagen als an gesetzlichen Feiertagen Kurzarbeitergeld geleistet wird, gilt als infolge eines gesetzlichen Feiertages nach Absatz 1 ausgefallen.</w:t>
      </w:r>
    </w:p>
    <w:p w:rsidR="00F07D01" w:rsidRPr="001676DA" w:rsidRDefault="00F07D01" w:rsidP="00F07D01">
      <w:pPr>
        <w:rPr>
          <w:rFonts w:ascii="Verdana" w:hAnsi="Verdana" w:cs="Arial"/>
          <w:sz w:val="24"/>
          <w:szCs w:val="24"/>
        </w:rPr>
      </w:pPr>
      <w:r w:rsidRPr="001676DA">
        <w:rPr>
          <w:rFonts w:ascii="Verdana" w:hAnsi="Verdana" w:cs="Arial"/>
          <w:sz w:val="24"/>
          <w:szCs w:val="24"/>
        </w:rPr>
        <w:t>(3) Arbeitnehmer, die am letzten Arbeitstag vor oder am ersten Arbeitstag nach Feiertagen unentschuldigt der Arbeit fernbleiben, haben keinen Anspruch auf Bezahlung für diese Feiertage.</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3 Anspruch auf Entgeltfortzahlung im Krankheitsfall</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(1) Wird ein Arbeitnehmer durch Arbeitsunfähigkeit infolge Krankheit an seiner Arbeitsleistung verhindert, ohne </w:t>
      </w:r>
      <w:r w:rsidR="00BD6B29" w:rsidRPr="001676DA">
        <w:rPr>
          <w:rFonts w:ascii="Verdana" w:hAnsi="Verdana" w:cs="Arial"/>
          <w:sz w:val="24"/>
          <w:szCs w:val="24"/>
        </w:rPr>
        <w:t>dass</w:t>
      </w:r>
      <w:r w:rsidRPr="001676DA">
        <w:rPr>
          <w:rFonts w:ascii="Verdana" w:hAnsi="Verdana" w:cs="Arial"/>
          <w:sz w:val="24"/>
          <w:szCs w:val="24"/>
        </w:rPr>
        <w:t xml:space="preserve"> ihn ein Verschulden trifft, so hat er Anspruch auf Entgeltfortzahlung im Krankheitsfall durch den Arbeitgeber für die Zeit der Arbeitsunfähigkeit bis zur Dauer von sechs Wochen. Wird der Arbeitnehmer infolge derselben Krankheit erneut arbeitsunfähig, so verliert er wegen der erneuten Arbeitsunfähigkeit den Anspruch nach Satz 1 für einen weiteren Zeitraum von höchstens sechs Wochen nicht, wenn</w:t>
      </w:r>
    </w:p>
    <w:p w:rsidR="00F07D01" w:rsidRPr="001676DA" w:rsidRDefault="00F07D01" w:rsidP="00F07D01">
      <w:pPr>
        <w:rPr>
          <w:rFonts w:ascii="Verdana" w:hAnsi="Verdana" w:cs="Arial"/>
          <w:sz w:val="24"/>
          <w:szCs w:val="24"/>
        </w:rPr>
      </w:pPr>
      <w:r w:rsidRPr="001676DA">
        <w:rPr>
          <w:rFonts w:ascii="Verdana" w:hAnsi="Verdana" w:cs="Arial"/>
          <w:sz w:val="24"/>
          <w:szCs w:val="24"/>
        </w:rPr>
        <w:t>1.</w:t>
      </w:r>
      <w:r w:rsidR="00D81BA8" w:rsidRPr="001676DA">
        <w:rPr>
          <w:rFonts w:ascii="Verdana" w:hAnsi="Verdana" w:cs="Arial"/>
          <w:sz w:val="24"/>
          <w:szCs w:val="24"/>
        </w:rPr>
        <w:t xml:space="preserve"> </w:t>
      </w:r>
      <w:r w:rsidRPr="001676DA">
        <w:rPr>
          <w:rFonts w:ascii="Verdana" w:hAnsi="Verdana" w:cs="Arial"/>
          <w:sz w:val="24"/>
          <w:szCs w:val="24"/>
        </w:rPr>
        <w:t>er vor der erneuten Arbeitsunfähigkeit mindestens sechs Monate nicht infolge derselben Krankheit arbeitsunfähig war oder</w:t>
      </w:r>
    </w:p>
    <w:p w:rsidR="00F07D01" w:rsidRPr="001676DA" w:rsidRDefault="00F07D01" w:rsidP="00F07D01">
      <w:pPr>
        <w:rPr>
          <w:rFonts w:ascii="Verdana" w:hAnsi="Verdana" w:cs="Arial"/>
          <w:sz w:val="24"/>
          <w:szCs w:val="24"/>
        </w:rPr>
      </w:pPr>
      <w:r w:rsidRPr="001676DA">
        <w:rPr>
          <w:rFonts w:ascii="Verdana" w:hAnsi="Verdana" w:cs="Arial"/>
          <w:sz w:val="24"/>
          <w:szCs w:val="24"/>
        </w:rPr>
        <w:t>2.</w:t>
      </w:r>
      <w:r w:rsidR="00457CA7" w:rsidRPr="001676DA">
        <w:rPr>
          <w:rFonts w:ascii="Verdana" w:hAnsi="Verdana" w:cs="Arial"/>
          <w:sz w:val="24"/>
          <w:szCs w:val="24"/>
        </w:rPr>
        <w:t xml:space="preserve"> </w:t>
      </w:r>
      <w:proofErr w:type="gramStart"/>
      <w:r w:rsidR="00D81BA8" w:rsidRPr="001676DA">
        <w:rPr>
          <w:rFonts w:ascii="Verdana" w:hAnsi="Verdana" w:cs="Arial"/>
          <w:sz w:val="24"/>
          <w:szCs w:val="24"/>
        </w:rPr>
        <w:t>s</w:t>
      </w:r>
      <w:r w:rsidRPr="001676DA">
        <w:rPr>
          <w:rFonts w:ascii="Verdana" w:hAnsi="Verdana" w:cs="Arial"/>
          <w:sz w:val="24"/>
          <w:szCs w:val="24"/>
        </w:rPr>
        <w:t>eit</w:t>
      </w:r>
      <w:proofErr w:type="gramEnd"/>
      <w:r w:rsidRPr="001676DA">
        <w:rPr>
          <w:rFonts w:ascii="Verdana" w:hAnsi="Verdana" w:cs="Arial"/>
          <w:sz w:val="24"/>
          <w:szCs w:val="24"/>
        </w:rPr>
        <w:t xml:space="preserve"> Beginn der ersten Arbeitsunfähigkeit infolge derselben Krankheit eine Frist von zwölf Monaten abgelaufen ist.</w:t>
      </w: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(2) Als unverschuldete Arbeitsunfähigkeit im Sinne des Absatzes 1 gilt auch eine Arbeitsverhinderung, die infolge einer nicht rechtswidrigen </w:t>
      </w:r>
      <w:r w:rsidRPr="001676DA">
        <w:rPr>
          <w:rFonts w:ascii="Verdana" w:hAnsi="Verdana" w:cs="Arial"/>
          <w:sz w:val="24"/>
          <w:szCs w:val="24"/>
        </w:rPr>
        <w:lastRenderedPageBreak/>
        <w:t xml:space="preserve">Sterilisation oder eines nicht rechtswidrigen Abbruchs der Schwangerschaft eintritt. Dasselbe gilt für einen Abbruch der Schwangerschaft, wenn die Schwangerschaft innerhalb von zwölf Wochen nach der Empfängnis durch einen Arzt abgebrochen wird, die schwangere Frau den Abbruch verlangt und dem Arzt durch eine Bescheinigung nachgewiesen hat, </w:t>
      </w:r>
      <w:r w:rsidR="00BD6B29" w:rsidRPr="001676DA">
        <w:rPr>
          <w:rFonts w:ascii="Verdana" w:hAnsi="Verdana" w:cs="Arial"/>
          <w:sz w:val="24"/>
          <w:szCs w:val="24"/>
        </w:rPr>
        <w:t>dass</w:t>
      </w:r>
      <w:r w:rsidRPr="001676DA">
        <w:rPr>
          <w:rFonts w:ascii="Verdana" w:hAnsi="Verdana" w:cs="Arial"/>
          <w:sz w:val="24"/>
          <w:szCs w:val="24"/>
        </w:rPr>
        <w:t xml:space="preserve"> sie sich mindestens drei Tage vor dem Eingriff von einer anerkannten Beratungsstelle hat beraten lassen.</w:t>
      </w:r>
    </w:p>
    <w:p w:rsidR="00F07D01" w:rsidRPr="001676DA" w:rsidRDefault="00F07D01" w:rsidP="00F07D01">
      <w:pPr>
        <w:rPr>
          <w:rFonts w:ascii="Verdana" w:hAnsi="Verdana" w:cs="Arial"/>
          <w:sz w:val="24"/>
          <w:szCs w:val="24"/>
        </w:rPr>
      </w:pPr>
      <w:r w:rsidRPr="001676DA">
        <w:rPr>
          <w:rFonts w:ascii="Verdana" w:hAnsi="Verdana" w:cs="Arial"/>
          <w:sz w:val="24"/>
          <w:szCs w:val="24"/>
        </w:rPr>
        <w:t>(3) Der Anspruch nach Absatz 1 entsteht nach vierwöchiger ununterbrochener Dauer des Arbeitsverhältnisses.</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4 Höhe des fortzuzahlenden Arbeitsentgelts</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(1) Für den in § 3 Abs. 1 bezeichneten Zeitraum ist dem Arbeitnehmer das ihm bei der für ihn maßgebenden regelmäßigen Arbeitszeit zustehende Arbeitsentgelt fortzuzahlen.</w:t>
      </w: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(1a) Zum Arbeitsentgelt nach Absatz 1 gehören nicht das zusätzlich für Überstunden gezahlte Arbeitsentgelt und Leistungen für Aufwendungen des Arbeitnehmers, soweit der Anspruch auf sie im Falle der Arbeitsfähigkeit davon abhängig ist, </w:t>
      </w:r>
      <w:r w:rsidR="00BD6B29" w:rsidRPr="001676DA">
        <w:rPr>
          <w:rFonts w:ascii="Verdana" w:hAnsi="Verdana" w:cs="Arial"/>
          <w:sz w:val="24"/>
          <w:szCs w:val="24"/>
        </w:rPr>
        <w:t>dass</w:t>
      </w:r>
      <w:r w:rsidRPr="001676DA">
        <w:rPr>
          <w:rFonts w:ascii="Verdana" w:hAnsi="Verdana" w:cs="Arial"/>
          <w:sz w:val="24"/>
          <w:szCs w:val="24"/>
        </w:rPr>
        <w:t xml:space="preserve"> dem Arbeitnehmer entsprechende Aufwendungen tatsächlich entstanden sind, und dem Arbeitnehmer solche Aufwendungen während der Arbeitsunfähigkeit nicht entstehen. Erhält der Arbeitnehmer eine auf das Ergebnis der Arbeit abgestellte Vergütung, so ist der von dem Arbeitnehmer in der für ihn maßgebenden regelmäßigen Arbeitszeit </w:t>
      </w:r>
      <w:proofErr w:type="gramStart"/>
      <w:r w:rsidRPr="001676DA">
        <w:rPr>
          <w:rFonts w:ascii="Verdana" w:hAnsi="Verdana" w:cs="Arial"/>
          <w:sz w:val="24"/>
          <w:szCs w:val="24"/>
        </w:rPr>
        <w:t>erzielbare</w:t>
      </w:r>
      <w:proofErr w:type="gramEnd"/>
      <w:r w:rsidRPr="001676DA">
        <w:rPr>
          <w:rFonts w:ascii="Verdana" w:hAnsi="Verdana" w:cs="Arial"/>
          <w:sz w:val="24"/>
          <w:szCs w:val="24"/>
        </w:rPr>
        <w:t xml:space="preserve"> Durchschnittsverdienst der Berechnung zugrunde zu legen.</w:t>
      </w:r>
    </w:p>
    <w:p w:rsidR="00F07D01" w:rsidRPr="001676DA" w:rsidRDefault="00F07D01" w:rsidP="00F07D01">
      <w:pPr>
        <w:rPr>
          <w:rFonts w:ascii="Verdana" w:hAnsi="Verdana" w:cs="Arial"/>
          <w:sz w:val="24"/>
          <w:szCs w:val="24"/>
        </w:rPr>
      </w:pPr>
      <w:r w:rsidRPr="001676DA">
        <w:rPr>
          <w:rFonts w:ascii="Verdana" w:hAnsi="Verdana" w:cs="Arial"/>
          <w:sz w:val="24"/>
          <w:szCs w:val="24"/>
        </w:rPr>
        <w:t>(2) Ist der Arbeitgeber für Arbeitszeit, die gleichzeitig infolge eines gesetzlichen Feiertages ausgefallen ist, zur Fortzahlung des Arbeitsentgelts nach § 3 verpflichtet, bemi</w:t>
      </w:r>
      <w:r w:rsidR="00BD6B29" w:rsidRPr="001676DA">
        <w:rPr>
          <w:rFonts w:ascii="Verdana" w:hAnsi="Verdana" w:cs="Arial"/>
          <w:sz w:val="24"/>
          <w:szCs w:val="24"/>
        </w:rPr>
        <w:t>ss</w:t>
      </w:r>
      <w:r w:rsidRPr="001676DA">
        <w:rPr>
          <w:rFonts w:ascii="Verdana" w:hAnsi="Verdana" w:cs="Arial"/>
          <w:sz w:val="24"/>
          <w:szCs w:val="24"/>
        </w:rPr>
        <w:t>t sich die Höhe des fortzuzahlenden Arbeitsentgelts für diesen Feiertag nach § 2.</w:t>
      </w:r>
    </w:p>
    <w:p w:rsidR="00F07D01" w:rsidRPr="001676DA" w:rsidRDefault="00F07D01" w:rsidP="00F07D01">
      <w:pPr>
        <w:rPr>
          <w:rFonts w:ascii="Verdana" w:hAnsi="Verdana" w:cs="Arial"/>
          <w:sz w:val="24"/>
          <w:szCs w:val="24"/>
        </w:rPr>
      </w:pPr>
      <w:r w:rsidRPr="001676DA">
        <w:rPr>
          <w:rFonts w:ascii="Verdana" w:hAnsi="Verdana" w:cs="Arial"/>
          <w:sz w:val="24"/>
          <w:szCs w:val="24"/>
        </w:rPr>
        <w:t>(3) Wird in dem Betrieb verkürzt gearbeitet und würde deshalb das Arbeitsentgelt des Arbeitnehmers im Falle seiner Arbeitsfähigkeit gemindert, so ist die verkürzte Arbeitszeit für ihre Dauer als die für den Arbeitnehmer maßgebende regelmäßige Arbeitszeit im Sinne des Absatzes 1 anzusehen. Dies gilt nicht im Falle des § 2 Abs. 2.</w:t>
      </w:r>
    </w:p>
    <w:p w:rsidR="00F07D01" w:rsidRPr="001676DA" w:rsidRDefault="00F07D01" w:rsidP="00F07D01">
      <w:pPr>
        <w:rPr>
          <w:rFonts w:ascii="Verdana" w:hAnsi="Verdana" w:cs="Arial"/>
          <w:sz w:val="24"/>
          <w:szCs w:val="24"/>
        </w:rPr>
      </w:pPr>
      <w:r w:rsidRPr="001676DA">
        <w:rPr>
          <w:rFonts w:ascii="Verdana" w:hAnsi="Verdana" w:cs="Arial"/>
          <w:sz w:val="24"/>
          <w:szCs w:val="24"/>
        </w:rPr>
        <w:t>(4) Durch Tarifvertrag kann eine von den Absätzen 1, 1a und 3 abweichende Bemessungsgrundlage des fortzuzahlenden Arbeitsentgelts festgelegt werden. Im Geltungsbereich eines solchen Tarifvertrages kann zwischen nichttarifgebundenen Arbeitgebern und Arbeitnehmern die Anwendung der tarifvertraglichen Regelung über die Fortzahlung des Arbeitsentgelts im Krankheitsfalle vereinbart werden.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4a Kürzung von Sondervergütungen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lastRenderedPageBreak/>
        <w:t>Eine Vereinbarung über die Kürzung von Leistungen, die der Arbeitgeber zusätzlich zum laufenden Arbeitsentgelt erbringt (Sondervergütungen), ist auch für Zeiten der Arbeitsunfähigkeit infolge Krankheit zulässig. Die Kürzung darf für jeden Tag der Arbeitsunfähigkeit infolge Krankheit ein Viertel des Arbeitsentgelts, das im Jahresdurchschnitt auf einen Arbeitstag entfällt, nicht überschreiten.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5 Anzeige-</w:t>
      </w:r>
      <w:r w:rsidR="001676DA" w:rsidRPr="001676DA">
        <w:rPr>
          <w:rFonts w:ascii="Verdana" w:hAnsi="Verdana" w:cs="Arial"/>
          <w:sz w:val="24"/>
          <w:szCs w:val="24"/>
        </w:rPr>
        <w:t xml:space="preserve"> </w:t>
      </w:r>
      <w:r w:rsidRPr="001676DA">
        <w:rPr>
          <w:rFonts w:ascii="Verdana" w:hAnsi="Verdana" w:cs="Arial"/>
          <w:sz w:val="24"/>
          <w:szCs w:val="24"/>
        </w:rPr>
        <w:t>und Nachweispflichten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(1) Der Arbeitnehmer ist verpflichtet, dem Arbeitgeber die Arbeitsunfähigkeit und deren voraussichtliche Dauer unverzüglich mitzuteilen. Dauert die Arbeitsunfähigkeit länger als drei Kalendertage, hat der Arbeitnehmer eine ärztliche Bescheinigung über das Bestehen der Arbeitsunfähigkeit sowie deren voraussichtliche Dauer spätestens an dem darauffolgenden Arbeitstag vorzulegen. Der Arbeitgeber ist berechtigt, die Vorlage der ärztlichen Bescheinigung früher zu verlangen. Dauert die Arbeitsunfähigkeit länger als in der Bescheinigung angegeben, ist der Arbeitnehmer verpflichtet, eine neue ärztliche Bescheinigung vorzulegen. Ist der Arbeitnehmer Mitglied einer gesetzlichen Krankenkasse, </w:t>
      </w:r>
      <w:r w:rsidR="00BD6B29" w:rsidRPr="001676DA">
        <w:rPr>
          <w:rFonts w:ascii="Verdana" w:hAnsi="Verdana" w:cs="Arial"/>
          <w:sz w:val="24"/>
          <w:szCs w:val="24"/>
        </w:rPr>
        <w:t>muss</w:t>
      </w:r>
      <w:r w:rsidRPr="001676DA">
        <w:rPr>
          <w:rFonts w:ascii="Verdana" w:hAnsi="Verdana" w:cs="Arial"/>
          <w:sz w:val="24"/>
          <w:szCs w:val="24"/>
        </w:rPr>
        <w:t xml:space="preserve"> die ärztliche Bescheinigung einen Vermerk des behandelnden Arztes darüber enthalten, </w:t>
      </w:r>
      <w:r w:rsidR="00BD6B29" w:rsidRPr="001676DA">
        <w:rPr>
          <w:rFonts w:ascii="Verdana" w:hAnsi="Verdana" w:cs="Arial"/>
          <w:sz w:val="24"/>
          <w:szCs w:val="24"/>
        </w:rPr>
        <w:t>dass</w:t>
      </w:r>
      <w:r w:rsidRPr="001676DA">
        <w:rPr>
          <w:rFonts w:ascii="Verdana" w:hAnsi="Verdana" w:cs="Arial"/>
          <w:sz w:val="24"/>
          <w:szCs w:val="24"/>
        </w:rPr>
        <w:t xml:space="preserve"> der Krankenkasse unverzüglich eine Bescheinigung über die Arbeitsunfähigkeit mit Angaben über den Befund und die voraussichtliche Dauer der Arbeitsunfähigkeit übersandt wird.</w:t>
      </w: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(2) Hält sich der Arbeitnehmer bei Beginn der Arbeitsunfähigkeit im Ausland auf, so ist er verpflichtet, dem Arbeitgeber die Arbeitsunfähigkeit, deren voraussichtliche Dauer und die Adresse am Aufenthaltsort in der schnellstmöglichen Art der Übermittlung mitzuteilen. Die durch die Mitteilung entstehenden Kosten hat der Arbeitgeber zu tragen. Darüber hinaus ist der Arbeitnehmer, wenn er Mitglied einer gesetzlichen Krankenkasse ist, verpflichtet, auch dieser die Arbeitsunfähigkeit und deren voraussichtliche Dauer unverzüglich anzuzeigen. Dauert die Arbeitsunfähigkeit länger als angezeigt, so ist der Arbeitnehmer verpflichtet, der gesetzlichen Krankenkasse die voraussichtliche Fortdauer der Arbeitsunfähigkeit mitzuteilen. Die gesetzlichen Krankenkassen können festlegen, </w:t>
      </w:r>
      <w:r w:rsidR="00BD6B29" w:rsidRPr="001676DA">
        <w:rPr>
          <w:rFonts w:ascii="Verdana" w:hAnsi="Verdana" w:cs="Arial"/>
          <w:sz w:val="24"/>
          <w:szCs w:val="24"/>
        </w:rPr>
        <w:t>dass</w:t>
      </w:r>
      <w:r w:rsidRPr="001676DA">
        <w:rPr>
          <w:rFonts w:ascii="Verdana" w:hAnsi="Verdana" w:cs="Arial"/>
          <w:sz w:val="24"/>
          <w:szCs w:val="24"/>
        </w:rPr>
        <w:t xml:space="preserve"> der Arbeitnehmer Anzeige-</w:t>
      </w:r>
      <w:r w:rsidR="001676DA">
        <w:rPr>
          <w:rFonts w:ascii="Verdana" w:hAnsi="Verdana" w:cs="Arial"/>
          <w:sz w:val="24"/>
          <w:szCs w:val="24"/>
        </w:rPr>
        <w:t xml:space="preserve"> </w:t>
      </w:r>
      <w:r w:rsidRPr="001676DA">
        <w:rPr>
          <w:rFonts w:ascii="Verdana" w:hAnsi="Verdana" w:cs="Arial"/>
          <w:sz w:val="24"/>
          <w:szCs w:val="24"/>
        </w:rPr>
        <w:t>und Mitteilungspflichten nach den Sätzen 3 und 4 auch gegenüber einem ausländischen Sozialversicherungsträger erfüllen kann. Absatz 1 Satz 5 gilt nicht. Kehrt ein arbeitsunfähig erkrankter Arbeitnehmer in das Inland zurück, so ist er verpflichtet, dem Arbeitgeber und der Krankenkasse seine Rückkehr unverzüglich anzuzeigen.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6 Forderungsübergang bei Dritthaftung</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roofErr w:type="gramStart"/>
      <w:r w:rsidRPr="001676DA">
        <w:rPr>
          <w:rFonts w:ascii="Verdana" w:hAnsi="Verdana" w:cs="Arial"/>
          <w:sz w:val="24"/>
          <w:szCs w:val="24"/>
        </w:rPr>
        <w:t xml:space="preserve">(1) Kann der Arbeitnehmer auf Grund gesetzlicher Vorschriften von einem Dritten Schadensersatz wegen des Verdienstausfalls beanspruchen, der </w:t>
      </w:r>
      <w:r w:rsidRPr="001676DA">
        <w:rPr>
          <w:rFonts w:ascii="Verdana" w:hAnsi="Verdana" w:cs="Arial"/>
          <w:sz w:val="24"/>
          <w:szCs w:val="24"/>
        </w:rPr>
        <w:lastRenderedPageBreak/>
        <w:t>ihm durch die Arbeitsunfähigkeit entstanden ist, so geht dieser Anspruch insoweit auf den Arbeitgeber über, als dieser dem Arbeitnehmer nach diesem Gesetz Arbeitsentgelt fortgezahlt und darauf entfallende vom Arbeitgeber zu tragende Beiträge zur Bundesagentur für Arbeit, Arbeitgeberanteile an Beiträgen zur Sozialversicherung und zur Pflegeversicherung sowie zu Einrichtungen der zusätzlichen Alters-</w:t>
      </w:r>
      <w:r w:rsidR="001676DA" w:rsidRPr="001676DA">
        <w:rPr>
          <w:rFonts w:ascii="Verdana" w:hAnsi="Verdana" w:cs="Arial"/>
          <w:sz w:val="24"/>
          <w:szCs w:val="24"/>
        </w:rPr>
        <w:t xml:space="preserve"> </w:t>
      </w:r>
      <w:r w:rsidRPr="001676DA">
        <w:rPr>
          <w:rFonts w:ascii="Verdana" w:hAnsi="Verdana" w:cs="Arial"/>
          <w:sz w:val="24"/>
          <w:szCs w:val="24"/>
        </w:rPr>
        <w:t>und Hinterbliebenenversorgung abgeführt hat.</w:t>
      </w:r>
      <w:proofErr w:type="gramEnd"/>
    </w:p>
    <w:p w:rsidR="00F07D01" w:rsidRPr="001676DA" w:rsidRDefault="00F07D01" w:rsidP="00F07D01">
      <w:pPr>
        <w:rPr>
          <w:rFonts w:ascii="Verdana" w:hAnsi="Verdana" w:cs="Arial"/>
          <w:sz w:val="24"/>
          <w:szCs w:val="24"/>
        </w:rPr>
      </w:pPr>
      <w:r w:rsidRPr="001676DA">
        <w:rPr>
          <w:rFonts w:ascii="Verdana" w:hAnsi="Verdana" w:cs="Arial"/>
          <w:sz w:val="24"/>
          <w:szCs w:val="24"/>
        </w:rPr>
        <w:t>(2) Der Arbeitnehmer hat dem Arbeitgeber unverzüglich die zur Geltendmachung des Schadensersatzanspruchs erforderlichen Angaben zu machen.</w:t>
      </w:r>
    </w:p>
    <w:p w:rsidR="00F07D01" w:rsidRPr="001676DA" w:rsidRDefault="00F07D01" w:rsidP="00F07D01">
      <w:pPr>
        <w:rPr>
          <w:rFonts w:ascii="Verdana" w:hAnsi="Verdana" w:cs="Arial"/>
          <w:sz w:val="24"/>
          <w:szCs w:val="24"/>
        </w:rPr>
      </w:pPr>
      <w:r w:rsidRPr="001676DA">
        <w:rPr>
          <w:rFonts w:ascii="Verdana" w:hAnsi="Verdana" w:cs="Arial"/>
          <w:sz w:val="24"/>
          <w:szCs w:val="24"/>
        </w:rPr>
        <w:t>(3) Der Forderungsübergang nach Absatz 1 kann nicht zum Nachteil des Arbeitnehmers geltend gemacht werden.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7 Leistungsverweigerungsrecht des Arbeitgebers</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(1) Der Arbeitgeber ist berechtigt, die Fortzahlung des Arbeitsentgelts zu verweigern, 1.</w:t>
      </w:r>
      <w:r w:rsidR="00D81BA8" w:rsidRPr="001676DA">
        <w:rPr>
          <w:rFonts w:ascii="Verdana" w:hAnsi="Verdana" w:cs="Arial"/>
          <w:sz w:val="24"/>
          <w:szCs w:val="24"/>
        </w:rPr>
        <w:t xml:space="preserve"> </w:t>
      </w:r>
      <w:r w:rsidRPr="001676DA">
        <w:rPr>
          <w:rFonts w:ascii="Verdana" w:hAnsi="Verdana" w:cs="Arial"/>
          <w:sz w:val="24"/>
          <w:szCs w:val="24"/>
        </w:rPr>
        <w:t>solange der Arbeitnehmer die von ihm nach § 5 Abs. 1 vorzulegende ärztliche Bescheinigung nicht vorlegt oder den ihm nach § 5 Abs. 2 obliegenden Verpflichtungen nicht nachkommt;</w:t>
      </w:r>
    </w:p>
    <w:p w:rsidR="00F07D01" w:rsidRPr="001676DA" w:rsidRDefault="00F07D01" w:rsidP="00F07D01">
      <w:pPr>
        <w:rPr>
          <w:rFonts w:ascii="Verdana" w:hAnsi="Verdana" w:cs="Arial"/>
          <w:sz w:val="24"/>
          <w:szCs w:val="24"/>
        </w:rPr>
      </w:pPr>
      <w:r w:rsidRPr="001676DA">
        <w:rPr>
          <w:rFonts w:ascii="Verdana" w:hAnsi="Verdana" w:cs="Arial"/>
          <w:sz w:val="24"/>
          <w:szCs w:val="24"/>
        </w:rPr>
        <w:t>2.</w:t>
      </w:r>
      <w:r w:rsidR="00D81BA8" w:rsidRPr="001676DA">
        <w:rPr>
          <w:rFonts w:ascii="Verdana" w:hAnsi="Verdana" w:cs="Arial"/>
          <w:sz w:val="24"/>
          <w:szCs w:val="24"/>
        </w:rPr>
        <w:t xml:space="preserve"> </w:t>
      </w:r>
      <w:proofErr w:type="gramStart"/>
      <w:r w:rsidRPr="001676DA">
        <w:rPr>
          <w:rFonts w:ascii="Verdana" w:hAnsi="Verdana" w:cs="Arial"/>
          <w:sz w:val="24"/>
          <w:szCs w:val="24"/>
        </w:rPr>
        <w:t>wenn</w:t>
      </w:r>
      <w:proofErr w:type="gramEnd"/>
      <w:r w:rsidRPr="001676DA">
        <w:rPr>
          <w:rFonts w:ascii="Verdana" w:hAnsi="Verdana" w:cs="Arial"/>
          <w:sz w:val="24"/>
          <w:szCs w:val="24"/>
        </w:rPr>
        <w:t xml:space="preserve"> der Arbeitnehmer den Übergang eines Schadensersatzanspruchs gegen einen Dritten auf den Arbeitgeber (§ 6) verhindert.</w:t>
      </w:r>
    </w:p>
    <w:p w:rsidR="00F07D01" w:rsidRPr="001676DA" w:rsidRDefault="00D81BA8" w:rsidP="00F07D01">
      <w:pPr>
        <w:rPr>
          <w:rFonts w:ascii="Verdana" w:hAnsi="Verdana" w:cs="Arial"/>
          <w:sz w:val="24"/>
          <w:szCs w:val="24"/>
        </w:rPr>
      </w:pPr>
      <w:r w:rsidRPr="001676DA">
        <w:rPr>
          <w:rFonts w:ascii="Verdana" w:hAnsi="Verdana" w:cs="Arial"/>
          <w:sz w:val="24"/>
          <w:szCs w:val="24"/>
        </w:rPr>
        <w:t>(</w:t>
      </w:r>
      <w:r w:rsidR="00F07D01" w:rsidRPr="001676DA">
        <w:rPr>
          <w:rFonts w:ascii="Verdana" w:hAnsi="Verdana" w:cs="Arial"/>
          <w:sz w:val="24"/>
          <w:szCs w:val="24"/>
        </w:rPr>
        <w:t>2) Absatz 1 gilt nicht, wenn der Arbeitnehmer die Verletzung dieser ihm obliegenden Verpflichtungen nicht zu vertreten hat.</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8 Beendigung des Arbeitsverhältnisses</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(1) Der Anspruch auf Fortzahlung des Arbeitsentgelts wird nicht dadurch berührt, </w:t>
      </w:r>
      <w:r w:rsidR="00BD6B29" w:rsidRPr="001676DA">
        <w:rPr>
          <w:rFonts w:ascii="Verdana" w:hAnsi="Verdana" w:cs="Arial"/>
          <w:sz w:val="24"/>
          <w:szCs w:val="24"/>
        </w:rPr>
        <w:t>dass</w:t>
      </w:r>
      <w:r w:rsidRPr="001676DA">
        <w:rPr>
          <w:rFonts w:ascii="Verdana" w:hAnsi="Verdana" w:cs="Arial"/>
          <w:sz w:val="24"/>
          <w:szCs w:val="24"/>
        </w:rPr>
        <w:t xml:space="preserve"> der Arbeitgeber das Arbeitsverhältnis aus Anla</w:t>
      </w:r>
      <w:r w:rsidR="00BD6B29" w:rsidRPr="001676DA">
        <w:rPr>
          <w:rFonts w:ascii="Verdana" w:hAnsi="Verdana" w:cs="Arial"/>
          <w:sz w:val="24"/>
          <w:szCs w:val="24"/>
        </w:rPr>
        <w:t>ss</w:t>
      </w:r>
      <w:r w:rsidRPr="001676DA">
        <w:rPr>
          <w:rFonts w:ascii="Verdana" w:hAnsi="Verdana" w:cs="Arial"/>
          <w:sz w:val="24"/>
          <w:szCs w:val="24"/>
        </w:rPr>
        <w:t xml:space="preserve"> der Arbeitsunfähigkeit kündigt. Das gleiche gilt, wenn der Arbeitnehmer das Arbeitsverhältnis aus einem vom Arbeitgeber zu vertretenden Grunde kündigt, der den Arbeitnehmer zur Kündigung aus wichtigem Grund ohne Einhaltung einer Kündigungsfrist berechtigt.</w:t>
      </w: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(2) Endet das Arbeitsverhältnis vor Ablauf der in § 3 Abs. 1 bezeichneten Zeit nach dem Beginn der Arbeitsunfähigkeit, ohne </w:t>
      </w:r>
      <w:r w:rsidR="00BD6B29" w:rsidRPr="001676DA">
        <w:rPr>
          <w:rFonts w:ascii="Verdana" w:hAnsi="Verdana" w:cs="Arial"/>
          <w:sz w:val="24"/>
          <w:szCs w:val="24"/>
        </w:rPr>
        <w:t>dass</w:t>
      </w:r>
      <w:r w:rsidRPr="001676DA">
        <w:rPr>
          <w:rFonts w:ascii="Verdana" w:hAnsi="Verdana" w:cs="Arial"/>
          <w:sz w:val="24"/>
          <w:szCs w:val="24"/>
        </w:rPr>
        <w:t xml:space="preserve"> es einer Kündigung bedarf, oder infolge einer Kündigung aus anderen als den in Absatz 1 bezeichneten Gründen, so endet der Anspruch mit dem Ende des Arbeitsverhältnisses.</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9 Maßnahmen der medizinischen Vorsorge und Rehabilitation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(1) Die Vorschriften der §§ 3 bis 4a und 6 bis 8 gelten entsprechend für die Arbeitsverhinderung infolge einer Maßnahme der medizinischen </w:t>
      </w:r>
      <w:r w:rsidRPr="001676DA">
        <w:rPr>
          <w:rFonts w:ascii="Verdana" w:hAnsi="Verdana" w:cs="Arial"/>
          <w:sz w:val="24"/>
          <w:szCs w:val="24"/>
        </w:rPr>
        <w:lastRenderedPageBreak/>
        <w:t>Vorsorge oder Rehabilitation, die ein Träger der gesetzlichen Renten-, Kranken-</w:t>
      </w:r>
      <w:r w:rsidR="001676DA" w:rsidRPr="001676DA">
        <w:rPr>
          <w:rFonts w:ascii="Verdana" w:hAnsi="Verdana" w:cs="Arial"/>
          <w:sz w:val="24"/>
          <w:szCs w:val="24"/>
        </w:rPr>
        <w:t xml:space="preserve"> </w:t>
      </w:r>
      <w:r w:rsidRPr="001676DA">
        <w:rPr>
          <w:rFonts w:ascii="Verdana" w:hAnsi="Verdana" w:cs="Arial"/>
          <w:sz w:val="24"/>
          <w:szCs w:val="24"/>
        </w:rPr>
        <w:t>oder Unfallversicherung, eine Verwaltungsbehörde der Kriegsopferversorgung oder ein sonstiger Sozialleistungsträger bewilligt hat und die in einer Einrichtung der medizinischen Vorsorge oder Rehabilitation durchgeführt wird. Ist der Arbeitnehmer nicht Mitglied einer gesetzlichen Krankenkasse oder nicht in der gesetzlichen Rentenversicherung versichert, gelten die §§ 3 bis 4a und 6 bis 8 entsprechend, wenn eine Maßnahme der medizinischen Vorsorge oder Rehabilitation ärztlich verordnet worden ist und in einer Einrichtung der medizinischen Vorsorge oder Rehabilitation oder einer vergleichbaren Einrichtung durchgeführt wird.</w:t>
      </w:r>
    </w:p>
    <w:p w:rsidR="00F07D01" w:rsidRPr="001676DA" w:rsidRDefault="00F07D01" w:rsidP="00F07D01">
      <w:pPr>
        <w:rPr>
          <w:rFonts w:ascii="Verdana" w:hAnsi="Verdana" w:cs="Arial"/>
          <w:sz w:val="24"/>
          <w:szCs w:val="24"/>
        </w:rPr>
      </w:pPr>
      <w:r w:rsidRPr="001676DA">
        <w:rPr>
          <w:rFonts w:ascii="Verdana" w:hAnsi="Verdana" w:cs="Arial"/>
          <w:sz w:val="24"/>
          <w:szCs w:val="24"/>
        </w:rPr>
        <w:t>(2) Der Arbeitnehmer ist verpflichtet, dem Arbeitgeber den Zeitpunkt des Antritts der Maßnahme, die voraussichtliche Dauer und die Verlängerung der Maßnahme im Sinne des Absatzes 1 unverzüglich mitzuteilen und ihm</w:t>
      </w:r>
    </w:p>
    <w:p w:rsidR="00F07D01" w:rsidRPr="001676DA" w:rsidRDefault="00F07D01" w:rsidP="00F07D01">
      <w:pPr>
        <w:rPr>
          <w:rFonts w:ascii="Verdana" w:hAnsi="Verdana" w:cs="Arial"/>
          <w:sz w:val="24"/>
          <w:szCs w:val="24"/>
        </w:rPr>
      </w:pPr>
      <w:r w:rsidRPr="001676DA">
        <w:rPr>
          <w:rFonts w:ascii="Verdana" w:hAnsi="Verdana" w:cs="Arial"/>
          <w:sz w:val="24"/>
          <w:szCs w:val="24"/>
        </w:rPr>
        <w:t>a)</w:t>
      </w:r>
      <w:r w:rsidR="00D81BA8" w:rsidRPr="001676DA">
        <w:rPr>
          <w:rFonts w:ascii="Verdana" w:hAnsi="Verdana" w:cs="Arial"/>
          <w:sz w:val="24"/>
          <w:szCs w:val="24"/>
        </w:rPr>
        <w:t xml:space="preserve"> </w:t>
      </w:r>
      <w:r w:rsidRPr="001676DA">
        <w:rPr>
          <w:rFonts w:ascii="Verdana" w:hAnsi="Verdana" w:cs="Arial"/>
          <w:sz w:val="24"/>
          <w:szCs w:val="24"/>
        </w:rPr>
        <w:t>eine Bescheinigung über die Bewilligung der Maßnahme durch einen Sozialleistungsträger nach Absatz 1 Satz 1 oder</w:t>
      </w:r>
    </w:p>
    <w:p w:rsidR="00F07D01" w:rsidRPr="001676DA" w:rsidRDefault="00F07D01" w:rsidP="00F07D01">
      <w:pPr>
        <w:rPr>
          <w:rFonts w:ascii="Verdana" w:hAnsi="Verdana" w:cs="Arial"/>
          <w:sz w:val="24"/>
          <w:szCs w:val="24"/>
        </w:rPr>
      </w:pPr>
      <w:r w:rsidRPr="001676DA">
        <w:rPr>
          <w:rFonts w:ascii="Verdana" w:hAnsi="Verdana" w:cs="Arial"/>
          <w:sz w:val="24"/>
          <w:szCs w:val="24"/>
        </w:rPr>
        <w:t>b)</w:t>
      </w:r>
      <w:r w:rsidR="00D81BA8" w:rsidRPr="001676DA">
        <w:rPr>
          <w:rFonts w:ascii="Verdana" w:hAnsi="Verdana" w:cs="Arial"/>
          <w:sz w:val="24"/>
          <w:szCs w:val="24"/>
        </w:rPr>
        <w:t xml:space="preserve"> </w:t>
      </w:r>
      <w:proofErr w:type="gramStart"/>
      <w:r w:rsidRPr="001676DA">
        <w:rPr>
          <w:rFonts w:ascii="Verdana" w:hAnsi="Verdana" w:cs="Arial"/>
          <w:sz w:val="24"/>
          <w:szCs w:val="24"/>
        </w:rPr>
        <w:t>eine</w:t>
      </w:r>
      <w:proofErr w:type="gramEnd"/>
      <w:r w:rsidRPr="001676DA">
        <w:rPr>
          <w:rFonts w:ascii="Verdana" w:hAnsi="Verdana" w:cs="Arial"/>
          <w:sz w:val="24"/>
          <w:szCs w:val="24"/>
        </w:rPr>
        <w:t xml:space="preserve"> ärztliche Bescheinigung über die Erforderlichkeit der Maßnahme im Sinne des Absatzes 1 Satz 2</w:t>
      </w:r>
      <w:r w:rsidR="00457CA7" w:rsidRPr="001676DA">
        <w:rPr>
          <w:rFonts w:ascii="Verdana" w:hAnsi="Verdana" w:cs="Arial"/>
          <w:sz w:val="24"/>
          <w:szCs w:val="24"/>
        </w:rPr>
        <w:t xml:space="preserve"> </w:t>
      </w:r>
      <w:r w:rsidRPr="001676DA">
        <w:rPr>
          <w:rFonts w:ascii="Verdana" w:hAnsi="Verdana" w:cs="Arial"/>
          <w:sz w:val="24"/>
          <w:szCs w:val="24"/>
        </w:rPr>
        <w:t>unverzüglich vorzulegen.</w:t>
      </w:r>
      <w:r w:rsidR="00457CA7" w:rsidRPr="001676DA">
        <w:rPr>
          <w:rFonts w:ascii="Verdana" w:hAnsi="Verdana" w:cs="Arial"/>
          <w:sz w:val="24"/>
          <w:szCs w:val="24"/>
        </w:rPr>
        <w:t xml:space="preserve"> . .</w:t>
      </w:r>
    </w:p>
    <w:sectPr w:rsidR="00F07D01" w:rsidRPr="001676DA" w:rsidSect="003C7B9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0D6" w:rsidRDefault="002600D6" w:rsidP="006F61AB">
      <w:r>
        <w:separator/>
      </w:r>
    </w:p>
  </w:endnote>
  <w:endnote w:type="continuationSeparator" w:id="0">
    <w:p w:rsidR="002600D6" w:rsidRDefault="002600D6" w:rsidP="006F6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AB" w:rsidRDefault="006F61A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AB" w:rsidRDefault="006F61AB">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AB" w:rsidRDefault="006F61A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0D6" w:rsidRDefault="002600D6" w:rsidP="006F61AB">
      <w:r>
        <w:separator/>
      </w:r>
    </w:p>
  </w:footnote>
  <w:footnote w:type="continuationSeparator" w:id="0">
    <w:p w:rsidR="002600D6" w:rsidRDefault="002600D6" w:rsidP="006F61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AB" w:rsidRDefault="006F61A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AB" w:rsidRDefault="006F61A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AB" w:rsidRDefault="006F61A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
  <w:rsids>
    <w:rsidRoot w:val="00F07D01"/>
    <w:rsid w:val="00014824"/>
    <w:rsid w:val="001676DA"/>
    <w:rsid w:val="0017373E"/>
    <w:rsid w:val="00221F4E"/>
    <w:rsid w:val="00223558"/>
    <w:rsid w:val="00236477"/>
    <w:rsid w:val="002600D6"/>
    <w:rsid w:val="002C3C6D"/>
    <w:rsid w:val="003C7B9C"/>
    <w:rsid w:val="003F62BD"/>
    <w:rsid w:val="00457CA7"/>
    <w:rsid w:val="00480C8B"/>
    <w:rsid w:val="00524E97"/>
    <w:rsid w:val="00576916"/>
    <w:rsid w:val="005F15EA"/>
    <w:rsid w:val="006F11EE"/>
    <w:rsid w:val="006F61AB"/>
    <w:rsid w:val="00706C7B"/>
    <w:rsid w:val="00774857"/>
    <w:rsid w:val="008F1782"/>
    <w:rsid w:val="00924A73"/>
    <w:rsid w:val="009A4006"/>
    <w:rsid w:val="00A21FA0"/>
    <w:rsid w:val="00AB2068"/>
    <w:rsid w:val="00AF76F9"/>
    <w:rsid w:val="00BA65D0"/>
    <w:rsid w:val="00BC6C86"/>
    <w:rsid w:val="00BD68A7"/>
    <w:rsid w:val="00BD6B29"/>
    <w:rsid w:val="00BF4822"/>
    <w:rsid w:val="00C8078A"/>
    <w:rsid w:val="00D81BA8"/>
    <w:rsid w:val="00DF339D"/>
    <w:rsid w:val="00F07D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6F61AB"/>
    <w:pPr>
      <w:tabs>
        <w:tab w:val="center" w:pos="4536"/>
        <w:tab w:val="right" w:pos="9072"/>
      </w:tabs>
    </w:pPr>
  </w:style>
  <w:style w:type="character" w:customStyle="1" w:styleId="KopfzeileZchn">
    <w:name w:val="Kopfzeile Zchn"/>
    <w:link w:val="Kopfzeile"/>
    <w:uiPriority w:val="99"/>
    <w:rsid w:val="006F61AB"/>
    <w:rPr>
      <w:sz w:val="22"/>
      <w:szCs w:val="22"/>
      <w:lang w:eastAsia="en-US"/>
    </w:rPr>
  </w:style>
  <w:style w:type="paragraph" w:styleId="Fuzeile">
    <w:name w:val="footer"/>
    <w:basedOn w:val="Standard"/>
    <w:link w:val="FuzeileZchn"/>
    <w:uiPriority w:val="99"/>
    <w:unhideWhenUsed/>
    <w:rsid w:val="006F61AB"/>
    <w:pPr>
      <w:tabs>
        <w:tab w:val="center" w:pos="4536"/>
        <w:tab w:val="right" w:pos="9072"/>
      </w:tabs>
    </w:pPr>
  </w:style>
  <w:style w:type="character" w:customStyle="1" w:styleId="FuzeileZchn">
    <w:name w:val="Fußzeile Zchn"/>
    <w:link w:val="Fuzeile"/>
    <w:uiPriority w:val="99"/>
    <w:rsid w:val="006F61AB"/>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6F61AB"/>
    <w:pPr>
      <w:tabs>
        <w:tab w:val="center" w:pos="4536"/>
        <w:tab w:val="right" w:pos="9072"/>
      </w:tabs>
    </w:pPr>
  </w:style>
  <w:style w:type="character" w:customStyle="1" w:styleId="KopfzeileZchn">
    <w:name w:val="Kopfzeile Zchn"/>
    <w:link w:val="Kopfzeile"/>
    <w:uiPriority w:val="99"/>
    <w:rsid w:val="006F61AB"/>
    <w:rPr>
      <w:sz w:val="22"/>
      <w:szCs w:val="22"/>
      <w:lang w:eastAsia="en-US"/>
    </w:rPr>
  </w:style>
  <w:style w:type="paragraph" w:styleId="Fuzeile">
    <w:name w:val="footer"/>
    <w:basedOn w:val="Standard"/>
    <w:link w:val="FuzeileZchn"/>
    <w:uiPriority w:val="99"/>
    <w:unhideWhenUsed/>
    <w:rsid w:val="006F61AB"/>
    <w:pPr>
      <w:tabs>
        <w:tab w:val="center" w:pos="4536"/>
        <w:tab w:val="right" w:pos="9072"/>
      </w:tabs>
    </w:pPr>
  </w:style>
  <w:style w:type="character" w:customStyle="1" w:styleId="FuzeileZchn">
    <w:name w:val="Fußzeile Zchn"/>
    <w:link w:val="Fuzeile"/>
    <w:uiPriority w:val="99"/>
    <w:rsid w:val="006F61A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1466</Words>
  <Characters>9237</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2013-02-19T13:15:00Z</dcterms:created>
  <dcterms:modified xsi:type="dcterms:W3CDTF">2014-02-28T09:11:00Z</dcterms:modified>
</cp:coreProperties>
</file>